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E6" w:rsidRDefault="007E1EE6" w:rsidP="00867230">
      <w:pPr>
        <w:jc w:val="right"/>
      </w:pPr>
    </w:p>
    <w:p w:rsidR="0076137A" w:rsidRDefault="0076137A">
      <w:pPr>
        <w:jc w:val="center"/>
        <w:rPr>
          <w:b/>
          <w:sz w:val="28"/>
          <w:szCs w:val="28"/>
        </w:rPr>
      </w:pPr>
    </w:p>
    <w:p w:rsidR="007E1EE6" w:rsidRDefault="002E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Sonoma State Laboratory Clearance for Departing Researchers</w:t>
      </w:r>
    </w:p>
    <w:p w:rsidR="007E1EE6" w:rsidRDefault="002E4810">
      <w:r>
        <w:t>This applies to students, faculty and staff that are leaving the University or no longer participating in research or lab work.  This does not apply to personnel who take a break bet</w:t>
      </w:r>
      <w:bookmarkStart w:id="0" w:name="_GoBack"/>
      <w:bookmarkEnd w:id="0"/>
      <w:r>
        <w:t>ween semesters.</w:t>
      </w:r>
    </w:p>
    <w:tbl>
      <w:tblPr>
        <w:tblStyle w:val="a"/>
        <w:tblW w:w="105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1"/>
        <w:gridCol w:w="5251"/>
      </w:tblGrid>
      <w:tr w:rsidR="007E1EE6">
        <w:trPr>
          <w:trHeight w:val="548"/>
        </w:trPr>
        <w:tc>
          <w:tcPr>
            <w:tcW w:w="5251" w:type="dxa"/>
            <w:tcBorders>
              <w:bottom w:val="single" w:sz="4" w:space="0" w:color="000000"/>
            </w:tcBorders>
            <w:vAlign w:val="bottom"/>
          </w:tcPr>
          <w:p w:rsidR="007E1EE6" w:rsidRDefault="002E4810">
            <w:r>
              <w:t>Name:</w:t>
            </w:r>
          </w:p>
        </w:tc>
        <w:tc>
          <w:tcPr>
            <w:tcW w:w="5251" w:type="dxa"/>
            <w:tcBorders>
              <w:bottom w:val="single" w:sz="4" w:space="0" w:color="000000"/>
            </w:tcBorders>
            <w:vAlign w:val="bottom"/>
          </w:tcPr>
          <w:p w:rsidR="007E1EE6" w:rsidRDefault="002E4810">
            <w:r>
              <w:t>Department:</w:t>
            </w:r>
          </w:p>
        </w:tc>
      </w:tr>
      <w:tr w:rsidR="007E1EE6">
        <w:trPr>
          <w:trHeight w:val="548"/>
        </w:trPr>
        <w:tc>
          <w:tcPr>
            <w:tcW w:w="52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E1EE6" w:rsidRDefault="002E4810">
            <w:r>
              <w:t>PI or Administrator: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E1EE6" w:rsidRDefault="002E4810">
            <w:r>
              <w:t>Reviewer:</w:t>
            </w:r>
          </w:p>
        </w:tc>
      </w:tr>
    </w:tbl>
    <w:p w:rsidR="007E1EE6" w:rsidRDefault="007E1EE6"/>
    <w:tbl>
      <w:tblPr>
        <w:tblStyle w:val="a0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6"/>
        <w:gridCol w:w="1309"/>
      </w:tblGrid>
      <w:tr w:rsidR="007E1EE6">
        <w:trPr>
          <w:trHeight w:val="701"/>
        </w:trPr>
        <w:tc>
          <w:tcPr>
            <w:tcW w:w="9216" w:type="dxa"/>
            <w:shd w:val="clear" w:color="auto" w:fill="D9D9D9"/>
            <w:vAlign w:val="center"/>
          </w:tcPr>
          <w:p w:rsidR="007E1EE6" w:rsidRDefault="002E4810">
            <w:pPr>
              <w:jc w:val="center"/>
            </w:pPr>
            <w:bookmarkStart w:id="1" w:name="_heading=h.gjdgxs" w:colFirst="0" w:colLast="0"/>
            <w:bookmarkEnd w:id="1"/>
            <w:r>
              <w:rPr>
                <w:b/>
                <w:sz w:val="28"/>
                <w:szCs w:val="28"/>
              </w:rPr>
              <w:t xml:space="preserve">Items to be Completed - </w:t>
            </w:r>
            <w:r>
              <w:t>If an item does not apply, mark N/A in the Date Completed column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:rsidR="007E1EE6" w:rsidRDefault="002E48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chemical waste, chemical substances (buffers, kits, media, solutions, samples, etc.) have been labeled properly and/or disposed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314"/>
        </w:trPr>
        <w:tc>
          <w:tcPr>
            <w:tcW w:w="9216" w:type="dxa"/>
            <w:vAlign w:val="bottom"/>
          </w:tcPr>
          <w:p w:rsidR="007E1EE6" w:rsidRDefault="002E4810">
            <w:r>
              <w:t>Waste accumulation areas are free of waste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332"/>
        </w:trPr>
        <w:tc>
          <w:tcPr>
            <w:tcW w:w="9216" w:type="dxa"/>
            <w:vAlign w:val="bottom"/>
          </w:tcPr>
          <w:p w:rsidR="007E1EE6" w:rsidRDefault="002E4810">
            <w:r>
              <w:t>All cabinets, shelving, fume hood or other storage areas have been cleared/cleaned of chemicals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freezers, cold rooms, equipment room or shared spaces have been cleared of equipment and chemicals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Any chemicals, solutions, or containers of materials for use by your lab group are appropriately labeled with the name of the material(s) in the container, and the hazards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cabinets, shelving, fume hood or other storage areas have been checked and materials that your lab group will no longer use have been removed and appropriately handled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surfaces, including the inside and outside of the fume hood, benchtops, sinks, and cabinets have been decontaminated and cleaned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332"/>
        </w:trPr>
        <w:tc>
          <w:tcPr>
            <w:tcW w:w="9216" w:type="dxa"/>
            <w:vAlign w:val="bottom"/>
          </w:tcPr>
          <w:p w:rsidR="007E1EE6" w:rsidRDefault="002E4810">
            <w:r>
              <w:t>All sharps containers and broken glass containers have been closed and disposed of appropriately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proofErr w:type="spellStart"/>
            <w:r>
              <w:t>All important</w:t>
            </w:r>
            <w:proofErr w:type="spellEnd"/>
            <w:r>
              <w:t xml:space="preserve"> files, journals, folders, lab notebooks, spectra, etc. have been organized and labeled for archiving and future reference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350"/>
        </w:trPr>
        <w:tc>
          <w:tcPr>
            <w:tcW w:w="9216" w:type="dxa"/>
            <w:vAlign w:val="bottom"/>
          </w:tcPr>
          <w:p w:rsidR="007E1EE6" w:rsidRDefault="002E4810">
            <w:r>
              <w:t>Unwanted items have been recycled and/or disposed of appropriately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440"/>
        </w:trPr>
        <w:tc>
          <w:tcPr>
            <w:tcW w:w="9216" w:type="dxa"/>
            <w:shd w:val="clear" w:color="auto" w:fill="D9D9D9"/>
            <w:vAlign w:val="bottom"/>
          </w:tcPr>
          <w:p w:rsidR="007E1EE6" w:rsidRDefault="002E48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Biohazardous Materials</w:t>
            </w:r>
          </w:p>
        </w:tc>
        <w:tc>
          <w:tcPr>
            <w:tcW w:w="1309" w:type="dxa"/>
            <w:shd w:val="clear" w:color="auto" w:fill="D9D9D9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440"/>
        </w:trPr>
        <w:tc>
          <w:tcPr>
            <w:tcW w:w="9216" w:type="dxa"/>
            <w:vAlign w:val="bottom"/>
          </w:tcPr>
          <w:p w:rsidR="007E1EE6" w:rsidRDefault="002E4810">
            <w:r>
              <w:t>All biohazardous waste has been disposed of in the proper manner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440"/>
        </w:trPr>
        <w:tc>
          <w:tcPr>
            <w:tcW w:w="9216" w:type="dxa"/>
            <w:vAlign w:val="bottom"/>
          </w:tcPr>
          <w:p w:rsidR="007E1EE6" w:rsidRDefault="002E4810">
            <w:r>
              <w:t>All samples have been cataloged and transferred or removed for disposal from freezers, cold rooms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shd w:val="clear" w:color="auto" w:fill="D9D9D9"/>
            <w:vAlign w:val="bottom"/>
          </w:tcPr>
          <w:p w:rsidR="007E1EE6" w:rsidRDefault="002E48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Radioactive Materials</w:t>
            </w:r>
          </w:p>
        </w:tc>
        <w:tc>
          <w:tcPr>
            <w:tcW w:w="1309" w:type="dxa"/>
            <w:shd w:val="clear" w:color="auto" w:fill="D9D9D9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radioactive waste has been properly prepared for disposal.  The Radiation Safety Officer (RSO) and EH&amp;S has been contacted.  Radioactive materials no longer needed have been identified and communicated to the RSO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working surfaces, including equipment and tools, have been checked for contamination.  A record of the survey has been submitted to the RSO.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  <w:tr w:rsidR="007E1EE6">
        <w:trPr>
          <w:trHeight w:val="548"/>
        </w:trPr>
        <w:tc>
          <w:tcPr>
            <w:tcW w:w="9216" w:type="dxa"/>
            <w:vAlign w:val="bottom"/>
          </w:tcPr>
          <w:p w:rsidR="007E1EE6" w:rsidRDefault="002E4810">
            <w:r>
              <w:t>All dosimetry badges have been returned to the RSO.</w:t>
            </w:r>
          </w:p>
        </w:tc>
        <w:tc>
          <w:tcPr>
            <w:tcW w:w="1309" w:type="dxa"/>
            <w:vAlign w:val="bottom"/>
          </w:tcPr>
          <w:p w:rsidR="007E1EE6" w:rsidRDefault="007E1EE6">
            <w:pPr>
              <w:rPr>
                <w:b/>
                <w:sz w:val="28"/>
                <w:szCs w:val="28"/>
              </w:rPr>
            </w:pPr>
          </w:p>
        </w:tc>
      </w:tr>
    </w:tbl>
    <w:p w:rsidR="007E1EE6" w:rsidRDefault="007E1EE6"/>
    <w:sectPr w:rsidR="007E1EE6">
      <w:headerReference w:type="default" r:id="rId7"/>
      <w:footerReference w:type="default" r:id="rId8"/>
      <w:pgSz w:w="12240" w:h="15840"/>
      <w:pgMar w:top="1008" w:right="864" w:bottom="1008" w:left="864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4C9" w:rsidRDefault="007064C9">
      <w:pPr>
        <w:spacing w:after="0" w:line="240" w:lineRule="auto"/>
      </w:pPr>
      <w:r>
        <w:separator/>
      </w:r>
    </w:p>
  </w:endnote>
  <w:endnote w:type="continuationSeparator" w:id="0">
    <w:p w:rsidR="007064C9" w:rsidRDefault="0070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EE6" w:rsidRDefault="002E4810">
    <w:r>
      <w:t>Revised 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4C9" w:rsidRDefault="007064C9">
      <w:pPr>
        <w:spacing w:after="0" w:line="240" w:lineRule="auto"/>
      </w:pPr>
      <w:r>
        <w:separator/>
      </w:r>
    </w:p>
  </w:footnote>
  <w:footnote w:type="continuationSeparator" w:id="0">
    <w:p w:rsidR="007064C9" w:rsidRDefault="0070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EE6" w:rsidRDefault="00867230">
    <w:r>
      <w:rPr>
        <w:noProof/>
      </w:rPr>
      <w:drawing>
        <wp:anchor distT="0" distB="0" distL="114300" distR="114300" simplePos="0" relativeHeight="251658240" behindDoc="1" locked="0" layoutInCell="1" allowOverlap="1" wp14:anchorId="5EB2F9B6">
          <wp:simplePos x="0" y="0"/>
          <wp:positionH relativeFrom="column">
            <wp:posOffset>5166360</wp:posOffset>
          </wp:positionH>
          <wp:positionV relativeFrom="paragraph">
            <wp:posOffset>129540</wp:posOffset>
          </wp:positionV>
          <wp:extent cx="1308210" cy="621069"/>
          <wp:effectExtent l="0" t="0" r="6350" b="7620"/>
          <wp:wrapNone/>
          <wp:docPr id="2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210" cy="621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E6"/>
    <w:rsid w:val="002E4810"/>
    <w:rsid w:val="007064C9"/>
    <w:rsid w:val="0076137A"/>
    <w:rsid w:val="007E1EE6"/>
    <w:rsid w:val="008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5FC78-5637-406B-942B-768A8344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E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6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30"/>
  </w:style>
  <w:style w:type="paragraph" w:styleId="Footer">
    <w:name w:val="footer"/>
    <w:basedOn w:val="Normal"/>
    <w:link w:val="FooterChar"/>
    <w:uiPriority w:val="99"/>
    <w:unhideWhenUsed/>
    <w:rsid w:val="0086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QLjZRciMbwbRqawoc22moGyCEQ==">AMUW2mV7GT6x0nuvfoleuTZK3DIDiB5MAy1lQgB2GOjYgVij/ZqTw0fGYK8ZFvnbG6BWLoCZW3TXce1Rt3WwhMj0AbTB6GCStjUq6SOrVmU4nf1CeHaMckCp5noSJ4RtcB+phT3QBvd4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40</Lines>
  <Paragraphs>20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LeBalanc</dc:creator>
  <cp:lastModifiedBy>Christy Gorman</cp:lastModifiedBy>
  <cp:revision>3</cp:revision>
  <dcterms:created xsi:type="dcterms:W3CDTF">2020-04-07T20:17:00Z</dcterms:created>
  <dcterms:modified xsi:type="dcterms:W3CDTF">2020-11-19T19:20:00Z</dcterms:modified>
</cp:coreProperties>
</file>